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5201C4">
        <w:rPr>
          <w:rFonts w:ascii="Arial" w:hAnsi="Arial" w:cs="Arial"/>
          <w:color w:val="000000"/>
          <w:sz w:val="22"/>
          <w:szCs w:val="18"/>
        </w:rPr>
        <w:t>Amarelo Canário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201C4">
        <w:rPr>
          <w:rFonts w:ascii="Arial" w:hAnsi="Arial" w:cs="Arial"/>
          <w:sz w:val="20"/>
          <w:szCs w:val="20"/>
        </w:rPr>
        <w:t>Amarelo Canário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5201C4">
      <w:rPr>
        <w:rFonts w:ascii="Arial" w:hAnsi="Arial" w:cs="Arial"/>
        <w:color w:val="000000"/>
        <w:sz w:val="22"/>
        <w:szCs w:val="18"/>
      </w:rPr>
      <w:t>Amarelo Canário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201C4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70E0-5D72-4D94-B03D-8F938F3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2017-12-14T20:11:00Z</dcterms:modified>
</cp:coreProperties>
</file>